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4" w:rsidRDefault="00BC4C26" w:rsidP="00BC4C26">
      <w:pPr>
        <w:pStyle w:val="Titre2"/>
        <w:jc w:val="center"/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AGREMENT </w:t>
      </w:r>
      <w:r>
        <w:rPr>
          <w:b/>
        </w:rPr>
        <w:t>DISPOSITIFS MEDICAUX, STERILISATION ET HYGIENE PHASE SOCLE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  <w:bookmarkStart w:id="0" w:name="_GoBack"/>
            <w:bookmarkEnd w:id="0"/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45"/>
        <w:gridCol w:w="969"/>
        <w:gridCol w:w="1110"/>
        <w:gridCol w:w="1110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LA REGLEMENTATION CONCERNANT LES DISPOSITIFS MEDICAUX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éléments fondamentaux de la réglementation européenne sur les DM (Marquage CE, RDM)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les aspects relatifs à la conception et à l'évaluation des dispositifs médicaux en vue de leur mise sur le marché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françaises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règles applicables en matière de traçabilité des DMS/DMI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 circuit de matériovigilance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 management de la qualité et de la sécurisation du circuit des dispositifs médicaux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1.7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gestion des risques associés aux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’ENVIRONNEMENT TECHNIQUE D</w:t>
            </w:r>
            <w:r w:rsidRPr="007862D7">
              <w:rPr>
                <w:rFonts w:ascii="Arial" w:hAnsi="Arial" w:cs="Arial"/>
                <w:b/>
                <w:color w:val="FFFFFF"/>
              </w:rPr>
              <w:t>ES DISPOSITIFS MEDICAUX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les principaux matériaux entrant dans la composition des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la notion de biocompatibilité : association biomatériau-indication, interaction tissu-DM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les normes relatives à la biocompatibilité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les différentes techniques de fabrication des dispositifs médicaux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analyser l’adéquation indication /matériau /process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Identifier et savoir utiliser les bases de données disponibles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 xml:space="preserve">’ENVIRONNEMENT </w:t>
            </w:r>
            <w:r>
              <w:rPr>
                <w:rFonts w:ascii="Arial" w:hAnsi="Arial" w:cs="Arial"/>
                <w:b/>
                <w:color w:val="FFFFFF"/>
              </w:rPr>
              <w:t>LOGISTIQUE</w:t>
            </w:r>
            <w:r>
              <w:rPr>
                <w:rFonts w:ascii="Arial" w:hAnsi="Arial" w:cs="Arial"/>
                <w:b/>
                <w:color w:val="FFFFFF"/>
              </w:rPr>
              <w:t xml:space="preserve"> D</w:t>
            </w:r>
            <w:r w:rsidRPr="007862D7">
              <w:rPr>
                <w:rFonts w:ascii="Arial" w:hAnsi="Arial" w:cs="Arial"/>
                <w:b/>
                <w:color w:val="FFFFFF"/>
              </w:rPr>
              <w:t>ES DISPOSITIFS MEDICAUX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 circuit logistique des Dispositifs médicaux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et bonnes pratiques concernant le circuit des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différents types de gestion des DMS/DMI 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concernant la traçabilité des DMI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Participer à la mise en œuvre la traçabilité des DMI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Participer à l’élaboration de la mise en œuvre d’un circuit logistique pour un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3.7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Participer à l’élaboration d’une gestion des risques sur le circuit logistique des DM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9F7F5B" w:rsidRDefault="009F7F5B" w:rsidP="009F7F5B">
      <w:pPr>
        <w:rPr>
          <w:lang w:eastAsia="fr-FR"/>
        </w:rPr>
      </w:pPr>
    </w:p>
    <w:p w:rsidR="009F7F5B" w:rsidRDefault="009F7F5B" w:rsidP="009F7F5B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6D3F42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4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CIRCUIT DE PREPARATION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STERILES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dispositions réglementaires concernant la préparation des DM stériles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pré-désinfection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lavage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conditionnement et de recomposition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étapes de stérilisation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 circuit logistique des DM stériles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6D3F42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4.7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élaborer une gestion des risques concernant la préparation des DM stériles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6D3F42" w:rsidRPr="007862D7" w:rsidRDefault="006D3F42" w:rsidP="0084723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>S METHODES D’EVALUATION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les aspects relatifs à la conception et à l'évaluation des dispositifs médicaux en vue de leur mise sur le marché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les différentes instances internationales, européennes et nationales intervenant dans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les dispositions réglementaires sur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analyser les documents relatifs à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gestion des essais cliniques ainsi que le suivi clinique après commercialisation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Savoir utiliser les bases de données disponibles sur l’évaluation des DM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.7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le circuit de matériovigilance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6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</w:t>
            </w:r>
            <w:r>
              <w:rPr>
                <w:rFonts w:ascii="Arial" w:hAnsi="Arial" w:cs="Arial"/>
                <w:b/>
                <w:color w:val="FFFFFF"/>
              </w:rPr>
              <w:t xml:space="preserve">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PARENTERAL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parentéral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parentéral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7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</w:t>
            </w:r>
            <w:r w:rsidR="006D3F42">
              <w:rPr>
                <w:rFonts w:ascii="Arial" w:hAnsi="Arial" w:cs="Arial"/>
                <w:b/>
                <w:color w:val="FFFFFF"/>
              </w:rPr>
              <w:t>RESPIRATOIRE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respiratoire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respiratoire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6D3F42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8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</w:t>
            </w:r>
            <w:r w:rsidR="00011D75">
              <w:rPr>
                <w:rFonts w:ascii="Arial" w:hAnsi="Arial" w:cs="Arial"/>
                <w:b/>
                <w:color w:val="FFFFFF"/>
              </w:rPr>
              <w:t>URO-GENITAL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6D3F42" w:rsidRPr="009D4174" w:rsidRDefault="006D3F42" w:rsidP="006D3F42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les indications des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Connaitre et maitriser la conception des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Connaître et maitriser l’utilisation des DM d’abord uro-génital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Connaître et maitriser les critères de choix des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Connaître et maitriser les sources d’informations concernant les DM d’abord uro-génital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8.6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11D75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9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</w:t>
            </w:r>
            <w:r>
              <w:rPr>
                <w:rFonts w:ascii="Arial" w:hAnsi="Arial" w:cs="Arial"/>
                <w:b/>
                <w:color w:val="FFFFFF"/>
              </w:rPr>
              <w:t>DIGESTIF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digestif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</w:t>
            </w:r>
            <w:r>
              <w:rPr>
                <w:rFonts w:ascii="Arial" w:hAnsi="Arial" w:cs="Arial"/>
              </w:rPr>
              <w:t xml:space="preserve"> </w:t>
            </w:r>
            <w:r w:rsidRPr="005428E7">
              <w:rPr>
                <w:rFonts w:ascii="Arial" w:hAnsi="Arial" w:cs="Arial"/>
              </w:rPr>
              <w:t>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digestif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9.6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11D75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10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</w:t>
            </w:r>
            <w:r>
              <w:rPr>
                <w:rFonts w:ascii="Arial" w:hAnsi="Arial" w:cs="Arial"/>
                <w:b/>
                <w:color w:val="FFFFFF"/>
              </w:rPr>
              <w:t>E PREVENTION ET DE TRAITEMENT DES PLAIES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de prévention et de traitement des plaies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de prévention et de traitement des plaies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10.6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011D75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11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CONNAITRE ET </w:t>
            </w: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>
              <w:rPr>
                <w:rFonts w:ascii="Arial" w:hAnsi="Arial" w:cs="Arial"/>
                <w:b/>
                <w:color w:val="FFFFFF"/>
              </w:rPr>
              <w:t>E DOMAINE DES</w:t>
            </w:r>
            <w:r w:rsidRPr="007862D7">
              <w:rPr>
                <w:rFonts w:ascii="Arial" w:hAnsi="Arial" w:cs="Arial"/>
                <w:b/>
                <w:color w:val="FFFFFF"/>
              </w:rPr>
              <w:t xml:space="preserve"> DISPOSITIFS MEDICAUX</w:t>
            </w:r>
            <w:r>
              <w:rPr>
                <w:rFonts w:ascii="Arial" w:hAnsi="Arial" w:cs="Arial"/>
                <w:b/>
                <w:color w:val="FFFFFF"/>
              </w:rPr>
              <w:t xml:space="preserve"> D’ABORD </w:t>
            </w:r>
            <w:r>
              <w:rPr>
                <w:rFonts w:ascii="Arial" w:hAnsi="Arial" w:cs="Arial"/>
                <w:b/>
                <w:color w:val="FFFFFF"/>
              </w:rPr>
              <w:t>CHIRUGICAL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011D75" w:rsidRPr="009D4174" w:rsidRDefault="00011D75" w:rsidP="00011D75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indications des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la conception des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l’utilisation des DM d’abord chirurgical ainsi que les potentiels mésusages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critères de choix des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Comprendre et maitriser les sources d’informations concernant les DM d’abord chirurgical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011D7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11.6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5A64DB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5428E7">
              <w:rPr>
                <w:rFonts w:ascii="Arial" w:hAnsi="Arial" w:cs="Arial"/>
              </w:rPr>
              <w:t>Élaborer une politique de bon usage et de conseil auprès des professionnels et des patients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011D75" w:rsidRDefault="00011D75" w:rsidP="00011D75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8A" w:rsidRDefault="00BA258A" w:rsidP="009D4174">
      <w:pPr>
        <w:spacing w:after="0" w:line="240" w:lineRule="auto"/>
      </w:pPr>
      <w:r>
        <w:separator/>
      </w:r>
    </w:p>
  </w:endnote>
  <w:endnote w:type="continuationSeparator" w:id="0">
    <w:p w:rsidR="00BA258A" w:rsidRDefault="00BA258A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8A" w:rsidRDefault="00BA258A" w:rsidP="009D4174">
      <w:pPr>
        <w:spacing w:after="0" w:line="240" w:lineRule="auto"/>
      </w:pPr>
      <w:r>
        <w:separator/>
      </w:r>
    </w:p>
  </w:footnote>
  <w:footnote w:type="continuationSeparator" w:id="0">
    <w:p w:rsidR="00BA258A" w:rsidRDefault="00BA258A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2A13CD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217AE2"/>
    <w:rsid w:val="00344118"/>
    <w:rsid w:val="005A64DB"/>
    <w:rsid w:val="005E35EE"/>
    <w:rsid w:val="006D3F42"/>
    <w:rsid w:val="007354BC"/>
    <w:rsid w:val="007862D7"/>
    <w:rsid w:val="007B05DD"/>
    <w:rsid w:val="009D4174"/>
    <w:rsid w:val="009F7F5B"/>
    <w:rsid w:val="00BA258A"/>
    <w:rsid w:val="00BC38A4"/>
    <w:rsid w:val="00B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92F67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99A0-A671-4BAA-9737-A7FFC56A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1522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4</cp:revision>
  <dcterms:created xsi:type="dcterms:W3CDTF">2025-01-14T12:14:00Z</dcterms:created>
  <dcterms:modified xsi:type="dcterms:W3CDTF">2025-01-14T13:12:00Z</dcterms:modified>
</cp:coreProperties>
</file>